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D4BFA">
      <w:pPr>
        <w:pStyle w:val="2"/>
        <w:adjustRightInd w:val="0"/>
        <w:snapToGrid w:val="0"/>
        <w:spacing w:before="0" w:after="0" w:line="240" w:lineRule="auto"/>
        <w:ind w:right="420"/>
        <w:jc w:val="right"/>
        <w:rPr>
          <w:rFonts w:hint="eastAsia" w:ascii="宋体" w:hAnsi="宋体" w:eastAsia="宋体" w:cs="Times New Roman"/>
          <w:sz w:val="40"/>
          <w:szCs w:val="40"/>
        </w:rPr>
      </w:pP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8"/>
          <w:szCs w:val="28"/>
        </w:rPr>
        <w:t>文件编号：</w:t>
      </w:r>
      <w:r>
        <w:rPr>
          <w:rFonts w:ascii="Times New Roman" w:hAnsi="Times New Roman"/>
          <w:b w:val="0"/>
          <w:bCs w:val="0"/>
          <w:sz w:val="28"/>
          <w:szCs w:val="28"/>
        </w:rPr>
        <w:t>LLFJ-SQ-0</w:t>
      </w:r>
      <w:r>
        <w:rPr>
          <w:rFonts w:hint="eastAsia" w:ascii="Times New Roman" w:hAnsi="Times New Roman"/>
          <w:b w:val="0"/>
          <w:bCs w:val="0"/>
          <w:sz w:val="28"/>
          <w:szCs w:val="28"/>
          <w:lang w:val="en-US" w:eastAsia="zh-CN"/>
        </w:rPr>
        <w:t>14</w:t>
      </w:r>
      <w:r>
        <w:rPr>
          <w:rFonts w:ascii="Times New Roman" w:hAnsi="Times New Roman"/>
          <w:b w:val="0"/>
          <w:bCs w:val="0"/>
          <w:sz w:val="28"/>
          <w:szCs w:val="28"/>
        </w:rPr>
        <w:t>-0</w:t>
      </w:r>
      <w:r>
        <w:rPr>
          <w:rFonts w:hint="eastAsia" w:ascii="Times New Roman" w:hAnsi="Times New Roman"/>
          <w:b w:val="0"/>
          <w:bCs w:val="0"/>
          <w:sz w:val="28"/>
          <w:szCs w:val="28"/>
          <w:lang w:val="en-US" w:eastAsia="zh-CN"/>
        </w:rPr>
        <w:t>1</w:t>
      </w:r>
    </w:p>
    <w:p w14:paraId="1325E5E3">
      <w:pPr>
        <w:pStyle w:val="2"/>
        <w:adjustRightInd w:val="0"/>
        <w:snapToGrid w:val="0"/>
        <w:spacing w:before="0" w:after="0" w:line="240" w:lineRule="auto"/>
        <w:ind w:right="420"/>
        <w:jc w:val="center"/>
        <w:rPr>
          <w:rFonts w:hint="eastAsia" w:ascii="Times New Roman" w:hAnsi="Times New Roman" w:eastAsia="宋体" w:cs="Times New Roman"/>
          <w:sz w:val="36"/>
          <w:szCs w:val="36"/>
        </w:rPr>
      </w:pPr>
    </w:p>
    <w:p w14:paraId="3CBFB0BE">
      <w:pPr>
        <w:pStyle w:val="2"/>
        <w:adjustRightInd w:val="0"/>
        <w:snapToGrid w:val="0"/>
        <w:spacing w:before="0" w:after="0" w:line="240" w:lineRule="auto"/>
        <w:ind w:right="420"/>
        <w:jc w:val="center"/>
        <w:rPr>
          <w:rFonts w:hint="eastAsia" w:ascii="Times New Roman" w:hAnsi="Times New Roman" w:eastAsia="宋体" w:cs="Times New Roman"/>
          <w:sz w:val="36"/>
          <w:szCs w:val="36"/>
        </w:rPr>
      </w:pPr>
      <w:r>
        <w:rPr>
          <w:rFonts w:hint="eastAsia" w:ascii="Times New Roman" w:hAnsi="Times New Roman" w:eastAsia="宋体" w:cs="Times New Roman"/>
          <w:sz w:val="36"/>
          <w:szCs w:val="36"/>
        </w:rPr>
        <w:t>可疑</w:t>
      </w:r>
      <w:r>
        <w:rPr>
          <w:rFonts w:hint="eastAsia" w:ascii="Times New Roman" w:hAnsi="Times New Roman" w:eastAsia="宋体" w:cs="Times New Roman"/>
          <w:sz w:val="36"/>
          <w:szCs w:val="36"/>
          <w:lang w:val="en-US" w:eastAsia="zh-CN"/>
        </w:rPr>
        <w:t>且</w:t>
      </w:r>
      <w:r>
        <w:rPr>
          <w:rFonts w:hint="eastAsia" w:ascii="Times New Roman" w:hAnsi="Times New Roman" w:eastAsia="宋体" w:cs="Times New Roman"/>
          <w:sz w:val="36"/>
          <w:szCs w:val="36"/>
        </w:rPr>
        <w:t>非预期严重不良反应（SUSAR）报告表</w:t>
      </w:r>
    </w:p>
    <w:p w14:paraId="7AF60A1C">
      <w:pPr>
        <w:pStyle w:val="2"/>
        <w:adjustRightInd w:val="0"/>
        <w:snapToGrid w:val="0"/>
        <w:spacing w:before="0" w:after="0" w:line="240" w:lineRule="auto"/>
        <w:ind w:left="420" w:right="420"/>
        <w:jc w:val="center"/>
        <w:rPr>
          <w:rFonts w:hint="eastAsia"/>
        </w:rPr>
      </w:pPr>
      <w:r>
        <w:rPr>
          <w:rFonts w:hint="eastAsia" w:ascii="宋体" w:hAnsi="宋体" w:eastAsia="宋体" w:cs="Times New Roman"/>
          <w:sz w:val="36"/>
          <w:szCs w:val="36"/>
          <w:lang w:val="en-US" w:eastAsia="zh-CN"/>
        </w:rPr>
        <w:t>（医疗器械/体外诊断试剂临床试验）</w:t>
      </w:r>
    </w:p>
    <w:tbl>
      <w:tblPr>
        <w:tblStyle w:val="7"/>
        <w:tblW w:w="5674" w:type="pct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3"/>
        <w:gridCol w:w="60"/>
        <w:gridCol w:w="1923"/>
        <w:gridCol w:w="2378"/>
        <w:gridCol w:w="2327"/>
      </w:tblGrid>
      <w:tr w14:paraId="0230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4A5F9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基本信息</w:t>
            </w:r>
          </w:p>
        </w:tc>
      </w:tr>
      <w:tr w14:paraId="5E6A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4C882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首次同意伦理意见号</w:t>
            </w:r>
            <w:r>
              <w:rPr>
                <w:rFonts w:ascii="Times New Roman" w:hAnsi="Times New Roman"/>
                <w:szCs w:val="21"/>
              </w:rPr>
              <w:t xml:space="preserve">                         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1783C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1EA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</w:tcPr>
          <w:p w14:paraId="42A6881A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报告类型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168C2168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首次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随访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hint="eastAsia"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总结</w:t>
            </w:r>
            <w:r>
              <w:rPr>
                <w:rFonts w:ascii="Times New Roman" w:hAnsi="Times New Roman" w:cstheme="minorEastAsia"/>
                <w:szCs w:val="21"/>
              </w:rPr>
              <w:t xml:space="preserve"> </w:t>
            </w:r>
            <w:r>
              <w:rPr>
                <w:rFonts w:ascii="Times New Roman" w:hAnsi="Times New Roman" w:cstheme="minorEastAsia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theme="minorEastAsia"/>
                <w:szCs w:val="21"/>
              </w:rPr>
              <w:t>其他</w:t>
            </w:r>
            <w:r>
              <w:rPr>
                <w:rFonts w:ascii="Times New Roman" w:hAnsi="Times New Roman" w:cstheme="minorEastAsia"/>
                <w:szCs w:val="21"/>
              </w:rPr>
              <w:t>________</w:t>
            </w:r>
          </w:p>
        </w:tc>
      </w:tr>
      <w:tr w14:paraId="3BBB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</w:tcPr>
          <w:p w14:paraId="24BF754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项目</w:t>
            </w:r>
            <w:r>
              <w:rPr>
                <w:rFonts w:hint="eastAsia" w:ascii="Times New Roman" w:hAnsi="Times New Roman"/>
                <w:szCs w:val="21"/>
              </w:rPr>
              <w:t>名称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2F9AAE57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0C7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</w:tcPr>
          <w:p w14:paraId="565E745F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研究方案编号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</w:tcPr>
          <w:p w14:paraId="32B5468C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F4C4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D9A3C">
            <w:pPr>
              <w:tabs>
                <w:tab w:val="left" w:pos="2193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>临床试验分期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B6849">
            <w:pPr>
              <w:tabs>
                <w:tab w:val="left" w:pos="2193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宋体"/>
                <w:szCs w:val="21"/>
              </w:rPr>
              <w:t xml:space="preserve">□Ⅰ期 □Ⅱ期 □Ⅲ期 □Ⅳ期 □生物等效性试验 </w:t>
            </w:r>
          </w:p>
        </w:tc>
      </w:tr>
      <w:tr w14:paraId="680F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34B48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申办者名称</w:t>
            </w:r>
          </w:p>
        </w:tc>
        <w:tc>
          <w:tcPr>
            <w:tcW w:w="3457" w:type="pct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EE52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417B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4A8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报告专业</w:t>
            </w:r>
          </w:p>
        </w:tc>
        <w:tc>
          <w:tcPr>
            <w:tcW w:w="1025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12FB11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E74D7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主要研究者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DE8F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7341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5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66534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联系人姓名</w:t>
            </w:r>
          </w:p>
        </w:tc>
        <w:tc>
          <w:tcPr>
            <w:tcW w:w="1025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DBDB02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954C8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联系电话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A95D9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8F0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7C34B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SUSAR</w:t>
            </w:r>
            <w:r>
              <w:rPr>
                <w:rFonts w:hint="eastAsia" w:ascii="Times New Roman" w:hAnsi="Times New Roman"/>
                <w:b/>
                <w:szCs w:val="21"/>
              </w:rPr>
              <w:t>信息</w:t>
            </w:r>
          </w:p>
        </w:tc>
      </w:tr>
      <w:tr w14:paraId="21BF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9E0D5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此次S</w:t>
            </w:r>
            <w:r>
              <w:rPr>
                <w:rFonts w:ascii="Times New Roman" w:hAnsi="Times New Roman"/>
                <w:szCs w:val="21"/>
              </w:rPr>
              <w:t>USAR</w:t>
            </w:r>
            <w:r>
              <w:rPr>
                <w:rFonts w:hint="eastAsia" w:ascii="Times New Roman" w:hAnsi="Times New Roman"/>
                <w:szCs w:val="21"/>
              </w:rPr>
              <w:t>产生日期</w:t>
            </w:r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EC7C9">
            <w:pPr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F0061">
            <w:pPr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研究者获知日期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547F1">
            <w:pPr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1F2FC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6943DE1C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szCs w:val="21"/>
              </w:rPr>
              <w:t>者编号</w:t>
            </w:r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</w:tcPr>
          <w:p w14:paraId="199AF9C3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</w:tcPr>
          <w:p w14:paraId="4FEE5C1F">
            <w:pPr>
              <w:kinsoku w:val="0"/>
              <w:overflowPunct w:val="0"/>
              <w:spacing w:line="276" w:lineRule="auto"/>
              <w:jc w:val="left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申办者获知日期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</w:tcPr>
          <w:p w14:paraId="5ACF5F1D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46B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26AF740B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试验参与</w:t>
            </w:r>
            <w:r>
              <w:rPr>
                <w:rFonts w:hint="eastAsia" w:ascii="Times New Roman" w:hAnsi="Times New Roman"/>
                <w:szCs w:val="21"/>
              </w:rPr>
              <w:t>者姓名缩写</w:t>
            </w:r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</w:tcPr>
          <w:p w14:paraId="68CDBF79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</w:tcPr>
          <w:p w14:paraId="13801900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出生日期（年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hint="eastAsia" w:ascii="Times New Roman" w:hAnsi="Times New Roman"/>
                <w:szCs w:val="21"/>
              </w:rPr>
              <w:t>日）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</w:tcPr>
          <w:p w14:paraId="61BCB842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68E0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27AA712B">
            <w:pPr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性别</w:t>
            </w:r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</w:tcPr>
          <w:p w14:paraId="030BED57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</w:tcPr>
          <w:p w14:paraId="093F7D8B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年龄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</w:tcPr>
          <w:p w14:paraId="1BA1B0AC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1ACE4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95B41">
            <w:pPr>
              <w:spacing w:line="360" w:lineRule="auto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试验器械首次使用日期</w:t>
            </w:r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78D48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4947F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是否器械缺陷</w:t>
            </w:r>
          </w:p>
        </w:tc>
        <w:tc>
          <w:tcPr>
            <w:tcW w:w="12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AA942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</w:tr>
      <w:tr w14:paraId="51DEC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751F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SUSAR</w:t>
            </w:r>
            <w:r>
              <w:rPr>
                <w:rFonts w:hint="eastAsia" w:ascii="Times New Roman" w:hAnsi="Times New Roman"/>
                <w:szCs w:val="21"/>
              </w:rPr>
              <w:t>医学诊断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F554E8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</w:p>
        </w:tc>
      </w:tr>
      <w:tr w14:paraId="0424E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717C748F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严重性标准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</w:tcPr>
          <w:p w14:paraId="2D9F41CE">
            <w:pPr>
              <w:widowControl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□ 导致死亡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</w:t>
            </w:r>
            <w:r>
              <w:rPr>
                <w:rFonts w:ascii="新宋体" w:hAnsi="新宋体" w:eastAsia="新宋体"/>
                <w:kern w:val="0"/>
                <w:u w:val="single"/>
              </w:rPr>
              <w:t xml:space="preserve"> 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</w:rPr>
              <w:t>年</w:t>
            </w:r>
            <w:r>
              <w:rPr>
                <w:rFonts w:ascii="新宋体" w:hAnsi="新宋体" w:eastAsia="新宋体"/>
                <w:kern w:val="0"/>
                <w:u w:val="single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月</w:t>
            </w:r>
            <w:r>
              <w:rPr>
                <w:rFonts w:ascii="新宋体" w:hAnsi="新宋体" w:eastAsia="新宋体"/>
                <w:kern w:val="0"/>
                <w:u w:val="single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日</w:t>
            </w:r>
          </w:p>
          <w:p w14:paraId="70FE0726">
            <w:pPr>
              <w:widowControl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致命的疾病或者伤害</w:t>
            </w:r>
          </w:p>
          <w:p w14:paraId="579DFC0B">
            <w:pPr>
              <w:widowControl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身体结构或者身体功能的永久性缺陷</w:t>
            </w:r>
          </w:p>
          <w:p w14:paraId="1D982D21">
            <w:pPr>
              <w:ind w:left="420" w:hanging="420" w:hangingChars="2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 需住院治疗或者延长住院时间    </w:t>
            </w:r>
          </w:p>
          <w:p w14:paraId="5ABA089C">
            <w:pPr>
              <w:ind w:left="420" w:hanging="420" w:hangingChars="200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需要采取医疗措施以避免对身体结构或者身体功能造成永久性缺陷</w:t>
            </w:r>
          </w:p>
          <w:p w14:paraId="0CE3FF5D">
            <w:pPr>
              <w:ind w:left="420" w:hanging="420" w:hangingChars="2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导致胎儿窘迫、胎儿死亡或者先天性异常、先天缺损</w:t>
            </w:r>
          </w:p>
          <w:p w14:paraId="1708EBB6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□ 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      </w:t>
            </w:r>
          </w:p>
        </w:tc>
      </w:tr>
      <w:tr w14:paraId="5FC0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430D61CE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对试验医疗器械采取措施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</w:tcPr>
          <w:p w14:paraId="260BA2B9">
            <w:pPr>
              <w:widowControl/>
              <w:spacing w:before="100" w:after="100"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继续使用 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减少使用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暂停使用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暂停使用后又恢复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停止使用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新宋体" w:hAnsi="新宋体" w:eastAsia="新宋体"/>
                <w:kern w:val="0"/>
              </w:rPr>
              <w:t>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</w:t>
            </w:r>
          </w:p>
        </w:tc>
      </w:tr>
      <w:tr w14:paraId="79C6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</w:tcPr>
          <w:p w14:paraId="6F0657BC">
            <w:pPr>
              <w:kinsoku w:val="0"/>
              <w:overflowPunct w:val="0"/>
              <w:spacing w:line="276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SUSAR</w:t>
            </w:r>
            <w:r>
              <w:rPr>
                <w:rFonts w:hint="eastAsia" w:ascii="Times New Roman" w:hAnsi="Times New Roman"/>
                <w:szCs w:val="21"/>
              </w:rPr>
              <w:t>转归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</w:tcPr>
          <w:p w14:paraId="4E822D13">
            <w:pPr>
              <w:widowControl/>
              <w:spacing w:before="100" w:after="100"/>
              <w:jc w:val="left"/>
              <w:rPr>
                <w:rFonts w:ascii="Times New Roman" w:hAnsi="Times New Roman" w:eastAsia="楷体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□症状消失（后遗症 □有 □无）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</w:rPr>
              <w:t>□症状持续   □症状缓解  □症状加重</w:t>
            </w:r>
            <w:r>
              <w:rPr>
                <w:rFonts w:hint="eastAsia" w:ascii="新宋体" w:hAnsi="新宋体" w:eastAsia="新宋体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  <w:lang w:eastAsia="zh-CN"/>
              </w:rPr>
              <w:t>□</w:t>
            </w:r>
            <w:r>
              <w:rPr>
                <w:rFonts w:hint="eastAsia" w:ascii="新宋体" w:hAnsi="新宋体" w:eastAsia="新宋体"/>
                <w:kern w:val="0"/>
              </w:rPr>
              <w:t xml:space="preserve">死亡 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新宋体" w:hAnsi="新宋体" w:eastAsia="新宋体"/>
                <w:kern w:val="0"/>
              </w:rPr>
              <w:t>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</w:t>
            </w:r>
            <w:r>
              <w:rPr>
                <w:rFonts w:ascii="Times New Roman" w:hAnsi="Times New Roman" w:cstheme="minorEastAsia"/>
                <w:szCs w:val="21"/>
              </w:rPr>
              <w:t>___</w:t>
            </w:r>
          </w:p>
        </w:tc>
      </w:tr>
      <w:tr w14:paraId="27A3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191F33">
            <w:pPr>
              <w:widowControl/>
              <w:spacing w:before="100" w:after="10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与试验医疗器械的关系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7D44A6"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□肯定有关  □可能有关  □可能无关  □肯定无关 </w:t>
            </w:r>
          </w:p>
        </w:tc>
      </w:tr>
      <w:tr w14:paraId="01F70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73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9EA1B"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采取何种风险控制措施</w:t>
            </w:r>
          </w:p>
        </w:tc>
        <w:tc>
          <w:tcPr>
            <w:tcW w:w="3426" w:type="pct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BFE100">
            <w:pPr>
              <w:widowControl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□修改临床试验方案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</w:rPr>
              <w:t>□修改知情同意书和其他提供给受试者的信息</w:t>
            </w:r>
          </w:p>
          <w:p w14:paraId="738DD38D"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□修改其他相关文件  □继续监测风险，暂无需采取其它措施 □暂停医疗器械临床试验  □终止</w:t>
            </w:r>
            <w:bookmarkStart w:id="0" w:name="_GoBack"/>
            <w:bookmarkEnd w:id="0"/>
            <w:r>
              <w:rPr>
                <w:rFonts w:hint="eastAsia" w:ascii="新宋体" w:hAnsi="新宋体" w:eastAsia="新宋体"/>
                <w:kern w:val="0"/>
              </w:rPr>
              <w:t>医疗器械临床试验</w:t>
            </w:r>
            <w:r>
              <w:rPr>
                <w:rFonts w:ascii="新宋体" w:hAnsi="新宋体" w:eastAsia="新宋体"/>
                <w:kern w:val="0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□其他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   </w:t>
            </w:r>
            <w:r>
              <w:rPr>
                <w:rFonts w:hint="eastAsia" w:ascii="新宋体" w:hAnsi="新宋体" w:eastAsia="新宋体"/>
                <w:kern w:val="0"/>
              </w:rPr>
              <w:t xml:space="preserve"> </w:t>
            </w:r>
          </w:p>
        </w:tc>
      </w:tr>
      <w:tr w14:paraId="1168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271F4D7D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SUSAR</w:t>
            </w:r>
            <w:r>
              <w:rPr>
                <w:rFonts w:hint="eastAsia" w:ascii="Times New Roman" w:hAnsi="Times New Roman"/>
                <w:b/>
                <w:szCs w:val="21"/>
              </w:rPr>
              <w:t>描述（包括相关实验室检查结果）及申办者评述</w:t>
            </w:r>
          </w:p>
        </w:tc>
      </w:tr>
      <w:tr w14:paraId="2727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5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40F58C03">
            <w:pPr>
              <w:tabs>
                <w:tab w:val="left" w:pos="328"/>
              </w:tabs>
              <w:kinsoku w:val="0"/>
              <w:overflowPunct w:val="0"/>
              <w:spacing w:line="276" w:lineRule="auto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40820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793D46FB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签字</w:t>
            </w:r>
          </w:p>
        </w:tc>
      </w:tr>
      <w:tr w14:paraId="5115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auto"/>
          </w:tcPr>
          <w:p w14:paraId="646BD42F">
            <w:pPr>
              <w:kinsoku w:val="0"/>
              <w:overflowPunct w:val="0"/>
              <w:spacing w:line="360" w:lineRule="auto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研究者签名</w:t>
            </w:r>
            <w:r>
              <w:rPr>
                <w:rFonts w:hint="eastAsia" w:ascii="Times New Roman" w:hAnsi="Times New Roman"/>
                <w:b/>
                <w:szCs w:val="21"/>
              </w:rPr>
              <w:t>：</w:t>
            </w:r>
            <w:r>
              <w:rPr>
                <w:rFonts w:ascii="Times New Roman" w:hAnsi="Times New Roman"/>
                <w:b/>
                <w:szCs w:val="21"/>
              </w:rPr>
              <w:t xml:space="preserve">                              日期</w:t>
            </w:r>
            <w:r>
              <w:rPr>
                <w:rFonts w:hint="eastAsia" w:ascii="Times New Roman" w:hAnsi="Times New Roman"/>
                <w:b/>
                <w:szCs w:val="21"/>
              </w:rPr>
              <w:t>：</w:t>
            </w:r>
          </w:p>
        </w:tc>
      </w:tr>
    </w:tbl>
    <w:p w14:paraId="346B2AF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体">
    <w:altName w:val="方正仿宋_GBK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E016C">
    <w:pPr>
      <w:pStyle w:val="5"/>
      <w:pBdr>
        <w:bottom w:val="single" w:color="auto" w:sz="4" w:space="1"/>
      </w:pBdr>
      <w:rPr>
        <w:rFonts w:hint="default" w:eastAsiaTheme="minorEastAsia"/>
        <w:sz w:val="24"/>
        <w:szCs w:val="40"/>
        <w:lang w:val="en-US" w:eastAsia="zh-CN"/>
      </w:rPr>
    </w:pPr>
    <w:r>
      <w:rPr>
        <w:rFonts w:hint="eastAsia"/>
        <w:sz w:val="24"/>
        <w:szCs w:val="40"/>
        <w:lang w:val="en-US" w:eastAsia="zh-CN"/>
      </w:rPr>
      <w:t>云南大学附属医院临床试验伦理审查委员会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DF6514"/>
    <w:rsid w:val="00035990"/>
    <w:rsid w:val="00070919"/>
    <w:rsid w:val="000E0EB3"/>
    <w:rsid w:val="00152F68"/>
    <w:rsid w:val="001B0F84"/>
    <w:rsid w:val="001F65B5"/>
    <w:rsid w:val="002F68A0"/>
    <w:rsid w:val="00304D93"/>
    <w:rsid w:val="00395C3E"/>
    <w:rsid w:val="00460FD2"/>
    <w:rsid w:val="004A702A"/>
    <w:rsid w:val="004B2D78"/>
    <w:rsid w:val="004F1074"/>
    <w:rsid w:val="005669C3"/>
    <w:rsid w:val="00647A73"/>
    <w:rsid w:val="00676C4B"/>
    <w:rsid w:val="006C593B"/>
    <w:rsid w:val="006D6071"/>
    <w:rsid w:val="00701E13"/>
    <w:rsid w:val="007113DE"/>
    <w:rsid w:val="00750AB0"/>
    <w:rsid w:val="00776A25"/>
    <w:rsid w:val="007F0322"/>
    <w:rsid w:val="008206E1"/>
    <w:rsid w:val="00885DBF"/>
    <w:rsid w:val="008B4A47"/>
    <w:rsid w:val="00902A08"/>
    <w:rsid w:val="00926CCC"/>
    <w:rsid w:val="009B3632"/>
    <w:rsid w:val="00A2697B"/>
    <w:rsid w:val="00A642AD"/>
    <w:rsid w:val="00A86A89"/>
    <w:rsid w:val="00B52CAF"/>
    <w:rsid w:val="00B568BF"/>
    <w:rsid w:val="00C41A4A"/>
    <w:rsid w:val="00C71886"/>
    <w:rsid w:val="00D15F8A"/>
    <w:rsid w:val="00D91B62"/>
    <w:rsid w:val="00D96E69"/>
    <w:rsid w:val="00DA2C00"/>
    <w:rsid w:val="00DC2FE1"/>
    <w:rsid w:val="00DF13A9"/>
    <w:rsid w:val="00E944E9"/>
    <w:rsid w:val="00EA53EA"/>
    <w:rsid w:val="00EA5773"/>
    <w:rsid w:val="00EC49A2"/>
    <w:rsid w:val="00F45A79"/>
    <w:rsid w:val="00FA50A2"/>
    <w:rsid w:val="11C63DC9"/>
    <w:rsid w:val="13FF6518"/>
    <w:rsid w:val="1F5B690E"/>
    <w:rsid w:val="258515BA"/>
    <w:rsid w:val="2CC00753"/>
    <w:rsid w:val="2EDBBCC1"/>
    <w:rsid w:val="2FFF3258"/>
    <w:rsid w:val="34EE6021"/>
    <w:rsid w:val="3750A680"/>
    <w:rsid w:val="3945151C"/>
    <w:rsid w:val="3BDF6514"/>
    <w:rsid w:val="3F5F7FA4"/>
    <w:rsid w:val="447D9AB5"/>
    <w:rsid w:val="49FF094B"/>
    <w:rsid w:val="57BE280C"/>
    <w:rsid w:val="59DFC96E"/>
    <w:rsid w:val="5EAF161F"/>
    <w:rsid w:val="5F1F2E37"/>
    <w:rsid w:val="5FBAD687"/>
    <w:rsid w:val="6D7E7565"/>
    <w:rsid w:val="6DFF00D8"/>
    <w:rsid w:val="6E7E76F2"/>
    <w:rsid w:val="6EEEF76C"/>
    <w:rsid w:val="72DD3165"/>
    <w:rsid w:val="73973CDB"/>
    <w:rsid w:val="76B760D4"/>
    <w:rsid w:val="776F575E"/>
    <w:rsid w:val="79EDA258"/>
    <w:rsid w:val="7A4F672E"/>
    <w:rsid w:val="7B7F8AC4"/>
    <w:rsid w:val="7BEF093C"/>
    <w:rsid w:val="7BFB157B"/>
    <w:rsid w:val="7BFC15C9"/>
    <w:rsid w:val="7D5E9B05"/>
    <w:rsid w:val="7DC79425"/>
    <w:rsid w:val="7DD4FEEC"/>
    <w:rsid w:val="7DDF3245"/>
    <w:rsid w:val="7EDF3897"/>
    <w:rsid w:val="7F7645E7"/>
    <w:rsid w:val="7FBF6E87"/>
    <w:rsid w:val="92FF1425"/>
    <w:rsid w:val="97BDB307"/>
    <w:rsid w:val="98B7EBBC"/>
    <w:rsid w:val="A60ED545"/>
    <w:rsid w:val="AFEF559C"/>
    <w:rsid w:val="B3FEC376"/>
    <w:rsid w:val="B5DF7224"/>
    <w:rsid w:val="B7DBF089"/>
    <w:rsid w:val="BAAFC353"/>
    <w:rsid w:val="BB9FCD3E"/>
    <w:rsid w:val="BDFACC0D"/>
    <w:rsid w:val="CDE3B9DE"/>
    <w:rsid w:val="D497C566"/>
    <w:rsid w:val="D5FF6D5C"/>
    <w:rsid w:val="D9FF48BA"/>
    <w:rsid w:val="DD76C5D3"/>
    <w:rsid w:val="DFCF3D4A"/>
    <w:rsid w:val="DFDFCAAF"/>
    <w:rsid w:val="EF654F4E"/>
    <w:rsid w:val="EFDDD7E4"/>
    <w:rsid w:val="EFEFD7F8"/>
    <w:rsid w:val="EFFBCBCC"/>
    <w:rsid w:val="F2FF4341"/>
    <w:rsid w:val="F6DBBF3B"/>
    <w:rsid w:val="F6DDB85B"/>
    <w:rsid w:val="F7639B40"/>
    <w:rsid w:val="F77628CD"/>
    <w:rsid w:val="F7BA148E"/>
    <w:rsid w:val="F8DBA726"/>
    <w:rsid w:val="FBFF9CAF"/>
    <w:rsid w:val="FC370B24"/>
    <w:rsid w:val="FE33D5CD"/>
    <w:rsid w:val="FEB714DD"/>
    <w:rsid w:val="FEFFE53E"/>
    <w:rsid w:val="FF7D2859"/>
    <w:rsid w:val="FFDF1EDE"/>
    <w:rsid w:val="FFDF97FF"/>
    <w:rsid w:val="FFFEA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504</Words>
  <Characters>560</Characters>
  <Lines>5</Lines>
  <Paragraphs>1</Paragraphs>
  <TotalTime>1</TotalTime>
  <ScaleCrop>false</ScaleCrop>
  <LinksUpToDate>false</LinksUpToDate>
  <CharactersWithSpaces>669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2021-02-12T01:28:00Z</dcterms:created>
  <dc:creator>apple</dc:creator>
  <cp:lastModifiedBy>qjl</cp:lastModifiedBy>
  <cp:lastPrinted>2023-12-07T08:00:00Z</cp:lastPrinted>
  <dcterms:modified xsi:type="dcterms:W3CDTF">2026-09-03T11:02:15Z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eyJoZGlkIjoiYjgwYTZjYzEyNWY0ZDZhYTg5ZDlmMGEwNGE1NmRiODMiLCJ1c2VySWQiOiI2NDcxNTgxMjMifQ==</vt:lpwstr>
  </property>
  <property fmtid="{D5CDD505-2E9C-101B-9397-08002B2CF9AE}" pid="4" name="ICV">
    <vt:lpwstr>5DE8831414644DF28F9DE6DAA278B19F_12</vt:lpwstr>
  </property>
</Properties>
</file>